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CA" w:rsidRDefault="00307ACA" w:rsidP="00307ACA">
      <w:pPr>
        <w:spacing w:after="240"/>
      </w:pPr>
      <w:r>
        <w:rPr>
          <w:b/>
          <w:bCs/>
          <w:sz w:val="27"/>
          <w:szCs w:val="27"/>
        </w:rPr>
        <w:t xml:space="preserve">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</w:t>
      </w:r>
      <w:r>
        <w:br/>
      </w:r>
      <w:r>
        <w:rPr>
          <w:color w:val="707070"/>
          <w:sz w:val="20"/>
          <w:szCs w:val="20"/>
        </w:rPr>
        <w:t xml:space="preserve">(утв. постановлением Правительства РФ от 19 января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707070"/>
            <w:sz w:val="20"/>
            <w:szCs w:val="20"/>
          </w:rPr>
          <w:t>1998 г</w:t>
        </w:r>
      </w:smartTag>
      <w:r>
        <w:rPr>
          <w:color w:val="707070"/>
          <w:sz w:val="20"/>
          <w:szCs w:val="20"/>
        </w:rPr>
        <w:t xml:space="preserve">. № 55, с изменениями от 20 октября </w:t>
      </w:r>
      <w:smartTag w:uri="urn:schemas-microsoft-com:office:smarttags" w:element="metricconverter">
        <w:smartTagPr>
          <w:attr w:name="ProductID" w:val="1998 г"/>
        </w:smartTagPr>
        <w:r>
          <w:rPr>
            <w:color w:val="707070"/>
            <w:sz w:val="20"/>
            <w:szCs w:val="20"/>
          </w:rPr>
          <w:t>1998 г</w:t>
        </w:r>
      </w:smartTag>
      <w:r>
        <w:rPr>
          <w:color w:val="707070"/>
          <w:sz w:val="20"/>
          <w:szCs w:val="20"/>
        </w:rPr>
        <w:t xml:space="preserve">., 6 февраля </w:t>
      </w:r>
      <w:smartTag w:uri="urn:schemas-microsoft-com:office:smarttags" w:element="metricconverter">
        <w:smartTagPr>
          <w:attr w:name="ProductID" w:val="2002 г"/>
        </w:smartTagPr>
        <w:r>
          <w:rPr>
            <w:color w:val="707070"/>
            <w:sz w:val="20"/>
            <w:szCs w:val="20"/>
          </w:rPr>
          <w:t>2002 г</w:t>
        </w:r>
      </w:smartTag>
      <w:r>
        <w:rPr>
          <w:color w:val="707070"/>
          <w:sz w:val="20"/>
          <w:szCs w:val="20"/>
        </w:rPr>
        <w:t>.)</w:t>
      </w:r>
      <w:r>
        <w:t xml:space="preserve"> </w:t>
      </w:r>
      <w:r>
        <w:br/>
      </w:r>
      <w:r>
        <w:br/>
        <w:t xml:space="preserve"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детьми, лекарственные препараты) </w:t>
      </w:r>
      <w:r>
        <w:br/>
      </w:r>
      <w:r>
        <w:br/>
        <w:t xml:space="preserve">2. Предметы личной гигиены (зубные щетки, расчески, заколки, бигуди для волос, парики, шиньоны и другие аналогичные товары) </w:t>
      </w:r>
      <w:r>
        <w:br/>
      </w:r>
      <w:r>
        <w:br/>
        <w:t xml:space="preserve">3. Парфюмерно-косметические товары </w:t>
      </w:r>
      <w:r>
        <w:br/>
      </w:r>
      <w:r>
        <w:br/>
        <w:t xml:space="preserve">4. </w:t>
      </w:r>
      <w:proofErr w:type="gramStart"/>
      <w:r>
        <w:t xml:space="preserve">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 </w:t>
      </w:r>
      <w:r>
        <w:br/>
      </w:r>
      <w:r>
        <w:br/>
        <w:t>5.</w:t>
      </w:r>
      <w:proofErr w:type="gramEnd"/>
      <w:r>
        <w:t xml:space="preserve"> Швейные и трикотажные изделия (изделия швейные и трикотажные бельевые, изделия чулочно-носочные) </w:t>
      </w:r>
      <w:r>
        <w:br/>
      </w:r>
      <w:r>
        <w:br/>
        <w:t xml:space="preserve">6.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 </w:t>
      </w:r>
      <w:r>
        <w:br/>
      </w:r>
      <w:r>
        <w:br/>
        <w:t xml:space="preserve">7. Товары бытовой химии, пестициды и </w:t>
      </w:r>
      <w:proofErr w:type="spellStart"/>
      <w:r>
        <w:t>агрохимикаты</w:t>
      </w:r>
      <w:proofErr w:type="spellEnd"/>
      <w:r>
        <w:t xml:space="preserve"> </w:t>
      </w:r>
      <w:r>
        <w:br/>
      </w:r>
      <w:r>
        <w:br/>
        <w:t xml:space="preserve">8. Мебель бытовая (мебельные гарнитуры и комплекты) </w:t>
      </w:r>
      <w:r>
        <w:br/>
      </w:r>
      <w:r>
        <w:br/>
        <w:t xml:space="preserve">9.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 </w:t>
      </w:r>
      <w:r>
        <w:br/>
      </w:r>
      <w:r>
        <w:br/>
        <w:t xml:space="preserve">10. Автомобили и </w:t>
      </w:r>
      <w:proofErr w:type="spellStart"/>
      <w:r>
        <w:t>мотовелотовары</w:t>
      </w:r>
      <w:proofErr w:type="spellEnd"/>
      <w: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>
        <w:t>плавсредства</w:t>
      </w:r>
      <w:proofErr w:type="spellEnd"/>
      <w:r>
        <w:t xml:space="preserve"> бытового назначения </w:t>
      </w:r>
      <w:r>
        <w:br/>
      </w:r>
      <w:r>
        <w:br/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</w:t>
      </w:r>
      <w:proofErr w:type="gramStart"/>
      <w:r>
        <w:t>о-</w:t>
      </w:r>
      <w:proofErr w:type="gramEnd"/>
      <w:r>
        <w:t xml:space="preserve"> и киноаппаратура; телефонные аппараты и факсимильная аппаратура; электромузыкальные инструменты; игрушки электронные; бытовое газовое оборудование и устройства) </w:t>
      </w:r>
      <w:r>
        <w:br/>
      </w:r>
      <w:r>
        <w:br/>
        <w:t xml:space="preserve">12. Гражданское оружие, основные части гражданского и служебного огнестрельного оружия, патроны к нему </w:t>
      </w:r>
      <w:r>
        <w:br/>
      </w:r>
      <w:r>
        <w:br/>
      </w:r>
      <w:r>
        <w:lastRenderedPageBreak/>
        <w:t xml:space="preserve">13. Животные и растения </w:t>
      </w:r>
      <w:r>
        <w:br/>
      </w:r>
      <w:r>
        <w:br/>
        <w:t xml:space="preserve">14. </w:t>
      </w:r>
      <w:proofErr w:type="gramStart"/>
      <w: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>
        <w:t>изоиздания</w:t>
      </w:r>
      <w:proofErr w:type="spellEnd"/>
      <w:r>
        <w:t xml:space="preserve">, календари, буклеты, издания, воспроизведенные на технических носителях информации) </w:t>
      </w:r>
      <w:proofErr w:type="gramEnd"/>
    </w:p>
    <w:p w:rsidR="00307ACA" w:rsidRDefault="00307ACA"/>
    <w:sectPr w:rsidR="0030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07ACA"/>
    <w:rsid w:val="00307ACA"/>
    <w:rsid w:val="00AF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AC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</vt:lpstr>
    </vt:vector>
  </TitlesOfParts>
  <Company>Администрация МО Мамско-Чуйского района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dc:title>
  <dc:creator>Иванкова</dc:creator>
  <cp:lastModifiedBy>Администрация</cp:lastModifiedBy>
  <cp:revision>2</cp:revision>
  <dcterms:created xsi:type="dcterms:W3CDTF">2023-08-16T06:29:00Z</dcterms:created>
  <dcterms:modified xsi:type="dcterms:W3CDTF">2023-08-16T06:29:00Z</dcterms:modified>
</cp:coreProperties>
</file>